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затвердження розміру членських внесків</w:t>
      </w:r>
    </w:p>
    <w:p>
      <w:r>
        <w:br/>
        <w:t>ЗАГАЛЬНІ ЗБОРИ ЧЛЕНІВ ОРГАНІЗАЦІЇ</w:t>
        <w:br/>
        <w:br/>
        <w:t>ВИРІШИЛИ:</w:t>
        <w:br/>
        <w:t>1. Затвердити розмір членських внесків у сумі, встановленій рішенням загальних зборів.</w:t>
        <w:br/>
        <w:t>2. Встановити порядок сплати членських внесків відповідно до Статуту організації.</w:t>
        <w:br/>
        <w:t>3. Контроль за виконанням цього рішення покласти на Правління.</w:t>
        <w:br/>
        <w:br/>
        <w:t>Дата: 12.05.2023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