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Про зміну порядку сплати внесків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